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rPr>
          <w:rFonts w:hint="eastAsia" w:hAnsi="宋体" w:eastAsia="仿宋_GB2312" w:cs="宋体"/>
          <w:kern w:val="0"/>
          <w:sz w:val="30"/>
          <w:szCs w:val="30"/>
        </w:rPr>
      </w:pPr>
    </w:p>
    <w:p>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int="eastAsia"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木垒哈萨克自治县大石头乡人民政府草原安置补助、临时草原补偿费</w:t>
      </w:r>
    </w:p>
    <w:p>
      <w:pPr>
        <w:spacing w:line="540" w:lineRule="exact"/>
        <w:ind w:firstLine="567"/>
        <w:rPr>
          <w:rFonts w:hint="eastAsia"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木垒县大石头乡政府本级</w:t>
      </w:r>
    </w:p>
    <w:p>
      <w:pPr>
        <w:spacing w:line="540" w:lineRule="exact"/>
        <w:ind w:firstLine="900" w:firstLineChars="250"/>
        <w:rPr>
          <w:rFonts w:hint="eastAsia"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木垒县大石头乡政府本级</w:t>
      </w:r>
    </w:p>
    <w:p>
      <w:pPr>
        <w:spacing w:line="540" w:lineRule="exact"/>
        <w:ind w:firstLine="900" w:firstLineChars="250"/>
        <w:rPr>
          <w:rFonts w:hint="eastAsia"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叶尔俭</w:t>
      </w:r>
    </w:p>
    <w:p>
      <w:pPr>
        <w:spacing w:line="540" w:lineRule="exact"/>
        <w:ind w:left="273" w:firstLine="567"/>
        <w:rPr>
          <w:rStyle w:val="18"/>
          <w:rFonts w:hint="eastAsia"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2024年04月01日</w:t>
      </w:r>
    </w:p>
    <w:p>
      <w:pPr>
        <w:spacing w:line="700" w:lineRule="exact"/>
        <w:ind w:firstLine="708" w:firstLineChars="236"/>
        <w:jc w:val="left"/>
        <w:rPr>
          <w:rFonts w:hint="eastAsia" w:hAnsi="宋体" w:eastAsia="仿宋_GB2312" w:cs="宋体"/>
          <w:kern w:val="0"/>
          <w:sz w:val="30"/>
          <w:szCs w:val="30"/>
        </w:rPr>
      </w:pPr>
    </w:p>
    <w:p>
      <w:pPr>
        <w:spacing w:line="540" w:lineRule="exact"/>
        <w:rPr>
          <w:rStyle w:val="18"/>
          <w:rFonts w:hint="eastAsia" w:ascii="黑体" w:hAnsi="黑体" w:eastAsia="黑体"/>
          <w:b w:val="0"/>
          <w:spacing w:val="-4"/>
          <w:sz w:val="32"/>
          <w:szCs w:val="32"/>
        </w:rPr>
      </w:pP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为促进草原生态保护和牧民增收，根据2011年12月31日 财政部、 农业部关于印发《中央财政草原生态保护补助奖励资金管理暂行办法》的通知立项，设立了2023年草原生态保护补助奖励资金，由大石头乡人民政府主管，资金主要用于大石头乡569户1901人草原生态补偿资金的发放。</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2.项目主要内容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木财预字【2023】29号-草原安置补助费和临时草原补偿费，设立了2023年草原生态保护补助奖励资金451.03万元，用于2023年草原生态保护补助奖励资金，资金主要用于大石头乡569户1901人的草原生态保护补助奖励资金的发放。</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3.项目实施情况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2023年4月本项目由木垒县大石头乡人民政府牵头，主要发放大石头乡569户1901人的草原生态保护补助奖励资金。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2023年4月，禁牧补助、草畜平衡奖励资金补贴发放实行村级公示制。公示的内容包括牧户姓名、承包草原面积、禁牧面积、草畜平衡面积、补助奖励标准、补助奖励资金数额等。公示时间不少于7天。公示期间，应当听取牧民群众的意见，接受群众监督，发现问题及时纠正。无异议后由乡草原监理站上报县农业农村局奖补办，由县农业农村局奖补办进行确认审核后，乡草原监理站出具发放清单，由乡财局审批后交财务室，由财务室人员复核后将补助资金发放至各补助人员银行卡内，项目于2023年4月13日已执行完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草原生态保护补助奖励资金项目于2023年4月木垒县财政局下发的木财预字【2023】29号文件安排资金为451.03万元，为本级财政资金，实到位率451.03万元，资金到位率100%，实际执行451.03万元，执行率100%，资金落实到位。为确保项目资金的安全有效使用、安全运行，提高资金的使用效率，我单位严格按照财务会计内部控制制度执行，资金由财政大平台统一拨付，由财政监管，严禁随意调整预算，改变支出用途，做到专款专用，严禁截留、挪用、挤占项目资金等违规违纪问题的发生。</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向大石头乡牧民发放草原生态保护补助奖励资金，有效地实施草原生态补偿,有利于保障农牧民的合法权益、改善草原生态环境、促进草原经济的可持续发展,同时利于生态文明社会的建设。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4月13日，依据木财预字【2023】29号文件要求，使用使用草原生态保护补助奖励资金451.03万元，此次奖励资金惠及大石头乡4个行政村；补偿户数达到569户，受益农牧民人数达到1901人；保护草场面积达到7515.22平方米；补偿资金全部发放到位，资金全部用于对牧民的草原生态保护补助；牧民对此奖励资金的发放满意度达到90%，不存在牧民对补偿工作的上访事件。</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1.绩效评价目的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对木财预字【2023】29号-大石头乡人民政府草原生态保护补助奖励资金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通过对木财预字【2023】29号-大石头乡人民政府草原生态保护补助奖励资金项目支出资金。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本次评价主要对木财预字【2023】29号-大石头乡人民政府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草原生态保护补助奖励资金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本次绩效评价严格按照《财政部关于印发&lt;项目支出绩效评价管理办法&gt;的通知》（财预【2020】10号）等文件要求，按照科学合理的方式，综合分析考核项目的绩效情况。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（1）科学规范原则。坚持严格执行规定的程序，按照科学可行的要求，采用定量与定性分析相结合的方法。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（2）公正公开原则。坚持符合真实、客观、公正的要求，依法公开并接受监督。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（3）分级分类原则。坚持根据评价对象的特点分类组织实施。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本项目主要采用全面评价和重点评价相结合、现场评价和非现场评价相结合的方式，运用综合评分法进行评价。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财政支出绩效评价指标包括两大类，一类是定量指标，一类是定性指标。本次绩效评价采用“定量的指标体系的打分评价”+“定性的调查信息的归纳和提炼”，两种方式互相补充以构成对本次项目的完整评价。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  2024年3月1日，我单位在收到自评工作任务后及时组织了绩效评价工作小组，其中马木尔别克为组长，主要负责工作安排，张永霞为副组长，主要负责报告的审核、指导，郑梦琦组员负责资料、数据整理，编制报告。小组制定了项目评价的工作思路及工作安排，参考学习了相关政策制度、实施方案和相关的工作文件，为评价工作的开展提供工作指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1.2  2024年3月5日，评价组通过前期调研确定绩效评价对象和范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围，确定了评价的目的、方法以及评价的原则；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1.3  2024年3月10日，根据项目的实施内容和特征制定了评价指标体系及评价标准以及评价实施方案，修正并确定所需资料清单，最终确定绩效评价工作方案；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2024年3月12日- 3月15日，评价工作进入实施阶段：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2.1  评价组收集绩效评价相关数据资料，进行现场调研、座谈；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2.2  评价小组根据项目的实施情况、资金的分配和使用情况、项目自评情况，及时与项目实施人员沟通协商，对项目的实施全过程工作进行核实，并做了相关问卷调查，据实酌情调整完善评价指标体系，剖析问题产生原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2024年3月15日- 3月16日，评价组按照绩效评价的原则和规范，对取得的资料进行审查核实，对采集的数据进行分析，按照绩效评价指标评分表逐项进行打分、分析，汇总各方评价结果，综合分析并形成评价结论。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评价小组根据对项目的资料、实施情况进行核实分析后，围绕评价体系对项目支出绩效进行了评价打分，并撰写了绩效评价报告，报告编制完成后上报至单位领导处进行定稿，最终将定稿报告上报至县财政局。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5.资料归档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评价小组对已完成的评价项目资料进行整理、封装，完善绩效评价工作底稿，并将资料整理成册后交档案室统一归档保存，以备后期查阅。</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（一）综合评价情况及评价结论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大石头乡人民政府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本项目通过制定的评价指标体系及评分标准，运用数据采集、问卷调查及访谈等方式，对本项目绩效进行客观评价，最终评分结果：总分为90分。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（二）相关评分表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各部分权重和绩效分值如下表所示：（详细评分表见附表）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 项目决策 项目过程 项目产出 项目效益 合计分值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权重 15 15 50 20 100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分值 15 15 40 20 90</w:t>
      </w:r>
    </w:p>
    <w:p>
      <w:pPr>
        <w:spacing w:line="540" w:lineRule="exact"/>
        <w:ind w:firstLine="640"/>
        <w:rPr>
          <w:rStyle w:val="18"/>
          <w:rFonts w:hint="eastAsia"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①项目立项依据《中央财政草原生态保护补助奖励资金管理暂行办法》的通知。</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②项目立项依据《新疆维吾尔自治区草原生态保护补助奖励资金管理暂行办法》。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③项目立项依据《木财预字【2023】29号-大石头乡人民政府2023年草原生态保护补助奖励资金》。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 补助奖励范围：新疆维吾尔自治区境内八十年代草原资源调查确定的可利用草原面积。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②补助奖励对象： 草原禁牧补助和草畜平衡奖励按照已承包到户（含联户）并已落实禁牧或草畜平衡草原面积发放。禁牧补助的对象是禁牧区域内承包草原并实施禁牧的牧民；草畜平衡奖励的对象是草畜平衡区域内承包草原并履行草畜平衡义务的牧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③项目事前工作： 禁牧补助、草畜平衡奖励资金补贴发放实行村级公示制。公示的内容包括牧户姓名、承包草原面积、禁牧面积、草畜平衡面积、补助奖励标准、补助奖励资金数额等。公示时间不少于7天。公示期间，应当听取牧民群众的意见，接受群众监督，发现问题及时纠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3.绩效目标合理性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木财预字【2023】29号-大石头乡人民政府2023年草原生态保护补助奖励资金项目设立了项目绩效目标，与发放大石头乡2023年草原生态保护补助奖励具有相关性，项目的预期产出效益和效果也均能符合正常的业绩水平，并且与预算确定的项目投资额或资金量相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木财预字【2023】29号-大石头乡人民政府2023年草原生态保护补助奖励资金项目将项目绩效目标细化分解为具体的绩效指标，一级指标共3条，二级指标共8条，三级指标共11条，其中量化指标条数共11条，所有绩效指标均通过清晰、可衡量的指标值予以体现，并且做到了与项目目标任务数或计划数相对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奖补资金的发放严格按照《新疆维吾尔自治区草原生态保护补助奖励资金管理暂行办法》自治区补助奖励标准。预算内容与项目内容无偏差，预算额度测算依据充分，奖补资金发放额与工作任务匹配性100%，不存在偏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分配依据《木财预字【2023】29号-大石头乡人民政府2023年草原生态保护补助奖励资金》，项目资金分配额度无偏低或偏高情况，分配额度合理。项目单位为大石头乡人民政府位于木垒县，资金分配与单位实际相适应。</w:t>
      </w:r>
      <w:r>
        <w:rPr>
          <w:rStyle w:val="18"/>
          <w:rFonts w:hint="eastAsia" w:ascii="楷体" w:hAnsi="楷体" w:eastAsia="楷体"/>
          <w:b w:val="0"/>
          <w:bCs w:val="0"/>
          <w:spacing w:val="-4"/>
          <w:sz w:val="32"/>
          <w:szCs w:val="32"/>
        </w:rPr>
        <w:tab/>
      </w:r>
    </w:p>
    <w:p>
      <w:pPr>
        <w:spacing w:line="540" w:lineRule="exact"/>
        <w:ind w:firstLine="567" w:firstLineChars="181"/>
        <w:rPr>
          <w:rStyle w:val="18"/>
          <w:rFonts w:hint="eastAsia"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实际到位资金451.03万元，预算资金451.03万元，资金到位率100%。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年初预算数451.03万元，全年预算数451.03万元，全年执行数451.03万元，预算执行率为100%。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3.1 资金使用符合、财务管理制度以及有关专项资金管理办法的规定；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3.2 资金的拨付严格按照大石头乡人民政府资金拨付审批程序进行：由乡草原监理站提交2023年草原生态保护补助奖励资金清单到乡人民政府审批，经审批后提交到乡财政所。项目资金拨付手续齐全，资金拨付手续有：2023年草原生态保护补助奖励资金发放表、公示资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3.3 本项目资金合同规定的用途为：大石头乡人民政府2023年草原生态保护补助奖励资金。符合奖补资金项目预算批复资金用途；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3.4 项目资金截至2023年4月13日已拨付至100%，过程不存在截留、挤占、挪用、虚列支出等情况。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4.1 本项目已制定《新疆维吾尔自治区草原生态保护补助奖励资金管理暂行办法》管理制度健全；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4.2 本项目财务及业务管理制度符合《</w:t>
      </w:r>
      <w:r>
        <w:rPr>
          <w:rStyle w:val="18"/>
          <w:rFonts w:hint="eastAsia" w:ascii="楷体" w:hAnsi="楷体" w:eastAsia="楷体"/>
          <w:b w:val="0"/>
          <w:bCs w:val="0"/>
          <w:spacing w:val="-4"/>
          <w:sz w:val="32"/>
          <w:szCs w:val="32"/>
          <w:lang w:eastAsia="zh-CN"/>
        </w:rPr>
        <w:t>中华人民共和国预算法</w:t>
      </w:r>
      <w:r>
        <w:rPr>
          <w:rStyle w:val="18"/>
          <w:rFonts w:hint="eastAsia" w:ascii="楷体" w:hAnsi="楷体" w:eastAsia="楷体"/>
          <w:b w:val="0"/>
          <w:bCs w:val="0"/>
          <w:spacing w:val="-4"/>
          <w:sz w:val="32"/>
          <w:szCs w:val="32"/>
        </w:rPr>
        <w:t>》、《中华人民共和国会计法》等相关法律法规，财务和业务管理制度已经过审批通过，确保了各项制度的合法合规性及完整性。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5.1 项目的审批、公示、发放过程均遵守相关法律法规和相关管理规定；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5.2 本项目无调整情况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5.3 项目发放边、银行货单等资料齐全并已及时归档，档案编号：2023-4-19#；</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5.4 项目资金的发放均已落实到位。</w:t>
      </w:r>
    </w:p>
    <w:p>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我单位木财预字【2023】29号-大石头乡人民政府2023年草原生态保护补助奖励资金项目截止到2023年12月31日，已完成100%；其中：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1.项目完成数量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指标1：惠及行政村数量，指标值：=4个，实际完成值4个  ，指标完成率100 %（指标完成率=（实际完成值/指标值）*100%）。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指标2：享受草原生态补偿户数，指标值：≥569户，实际完成值569户 ，指标完成率100%（指标完成率=（实际完成值/指标值）*100%）。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指标3：享受草原生态补偿人数，指标值：≥1901人，实际完成值1901人，指标完成率100%（指标完成率=（实际完成值/指标值）*100%）。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2、项目完成质量：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指标1：补助资金资金使用率，指标值：＝100%，实际完成值100% ，指标完成率100%（指标完成率=（实际完成值/指标值）*100%），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指标2：补助资金发放到位率，指标值：＝100%，实际完成值100% ，指标完成率100%（指标完成率=（实际完成值/指标值）*100%），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3、项目完成时效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指标1：补助资金发放及时率，指标值：＝100%，实际完成值100% ，指标完成率100%（指标完成率=（实际完成值/指标值）*100%），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4、项目完成成本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指标1：草原安置补助费，指标值：≤291.17万元 ，实际完成值291.17万元，指标完成率100%（指标完成率=（实际完成值/指标值）*100%）。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指标2：临时草原补偿费，指标值：≤159.86万元 ，实际完成值159.86元 ，指标完成率100%（指标完成率=（实际完成值/指标值）*100%），</w:t>
      </w:r>
    </w:p>
    <w:p>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我单位木财预字【2023】29号-大石头乡人民政府2023年草原生态保护补助奖励资金项目截止到2023年12月31日，已完成100%；其中：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1.项目实施的社会效益分析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指标1：牧民对补偿工作上访事件，指标值：0 ，实际完成值0，指标完成率100%（指标完成率=（实际完成值/指标值）*100%）。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指标2：牧民对补偿工作上访事件，指标值：=0平方米 ，实际完成值0，指标完成率100%（指标完成率=（实际完成值/指标值）*100%）。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2.项目实施的生态效益分析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指标1：保护草原面积，指标值：≥7515.22平方米 ，实际完成值7515.22平方米，指标完成率100%（指标完成率=（实际完成值/指标值）*100%）。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指标2：草原植被破坏率，指标值：=0 ，实际完成值0，指标完成率100%（指标完成率=（实际完成值/指标值）*100%）。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（五）满意度指标完成情况分析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指标1：农牧民满意度，指标值：≥95% ，实际完成值95%，指标完成率100%（指标完成率=（实际完成值/指标值）*100%）。</w:t>
      </w:r>
    </w:p>
    <w:p>
      <w:pPr>
        <w:spacing w:line="540" w:lineRule="exact"/>
        <w:ind w:firstLine="567"/>
        <w:rPr>
          <w:rStyle w:val="18"/>
          <w:rFonts w:hint="eastAsia"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预算执行进度与绩效指标偏差</w:t>
      </w:r>
    </w:p>
    <w:p>
      <w:pPr>
        <w:spacing w:line="540" w:lineRule="exact"/>
        <w:ind w:firstLine="567"/>
        <w:rPr>
          <w:rStyle w:val="18"/>
          <w:rFonts w:hint="eastAsia" w:ascii="黑体" w:hAnsi="黑体" w:eastAsia="黑体"/>
          <w:b w:val="0"/>
          <w:spacing w:val="-4"/>
          <w:sz w:val="32"/>
          <w:szCs w:val="32"/>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根据《新疆维吾尔自治区草原生态保护补助奖励资金管理暂行办法》，2023年4月10日前完成2023年草原生态保护补助奖补贴工作的公示，各村村委会对本村草原安置补助费、临时草原补偿资金进行公示7天，2023年4月10日前公示结束无异议后，由乡草原监理站上报县林草局，由林草局进行确认审核后，乡草原监理站出具发放草原补贴清单，上报县乡财局；木垒县大石头乡人民政府于2023年4月13日通过银行代发发放451.03万元至1901名牧民银行卡内，截至2023年4月13日已执行451.03万元，预算执行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本项目绩效指标无偏差情况。</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（1）领导高度重视。专项资金预算下拨后，主要领导和分管领导高度重视，落实责任分工，确保草原奖补资金项目顺利进行。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进一步加强奖补管理和协调服务，全力推进惠民奖补资金的发放。严格按照有关规定，加强对财政各项资金的监督管理，确保资金及时、足额到位，并做到专款专用，充分发挥各项资金的使用效益，财政各项专项工作按时高质量完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（二）后续工作计划</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我们将进一步加强资金管理、项目管理，用制度、用规范来有效提高项目进度，专人负责资金、专人负责项目现场管理，确保该项目在既定时间内完成所有工程量，达到预期效果。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七、有关建议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（1）惠民奖补资金规范程序，严格把关。进一步完善草原奖补资金的审核、公示、审批等程序，严格审核切实做好信息公开，公开内容要及时、完整、准确，确保公平、公开、公正。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（2）加大实施部门对项目绩效评价的重视，目前该项工作主要是财务人员参与其中。</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八、其他需要说明的问题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（二）我单位对上述项目支出绩效评价报告反映内容的真实性、完整性负责，接受上级部门及社会公众监督。</w:t>
      </w: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31309"/>
    <w:rsid w:val="00056465"/>
    <w:rsid w:val="00102DFF"/>
    <w:rsid w:val="0012073C"/>
    <w:rsid w:val="00121AE4"/>
    <w:rsid w:val="00146AAD"/>
    <w:rsid w:val="00151FA7"/>
    <w:rsid w:val="0018364A"/>
    <w:rsid w:val="001B3A40"/>
    <w:rsid w:val="00291BC0"/>
    <w:rsid w:val="00311DBE"/>
    <w:rsid w:val="004366A8"/>
    <w:rsid w:val="00502BA7"/>
    <w:rsid w:val="005162F1"/>
    <w:rsid w:val="00535153"/>
    <w:rsid w:val="00543C15"/>
    <w:rsid w:val="00554F82"/>
    <w:rsid w:val="0056390D"/>
    <w:rsid w:val="005719B0"/>
    <w:rsid w:val="005D10D6"/>
    <w:rsid w:val="00855E3A"/>
    <w:rsid w:val="0091457F"/>
    <w:rsid w:val="00922CB9"/>
    <w:rsid w:val="009A0637"/>
    <w:rsid w:val="009E5CD9"/>
    <w:rsid w:val="00A26421"/>
    <w:rsid w:val="00A34588"/>
    <w:rsid w:val="00A4293B"/>
    <w:rsid w:val="00A61FEE"/>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14A50B1"/>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1135</Words>
  <Characters>6476</Characters>
  <Lines>53</Lines>
  <Paragraphs>15</Paragraphs>
  <TotalTime>3</TotalTime>
  <ScaleCrop>false</ScaleCrop>
  <LinksUpToDate>false</LinksUpToDate>
  <CharactersWithSpaces>7596</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2025-04-22T08:29:35Z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C734C92AAAF24344A0E4232D8EB3359B</vt:lpwstr>
  </property>
</Properties>
</file>